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5AA4F" w14:textId="77777777" w:rsidR="006074F4" w:rsidRPr="006074F4" w:rsidRDefault="006074F4" w:rsidP="006074F4">
      <w:pPr>
        <w:spacing w:before="300" w:after="300"/>
        <w:outlineLvl w:val="1"/>
        <w:rPr>
          <w:rFonts w:ascii="Source Sans Pro" w:eastAsia="Times New Roman" w:hAnsi="Source Sans Pro" w:cs="Times New Roman"/>
          <w:color w:val="5E50A1"/>
          <w:sz w:val="36"/>
          <w:szCs w:val="36"/>
        </w:rPr>
      </w:pPr>
      <w:r w:rsidRPr="006074F4">
        <w:rPr>
          <w:rFonts w:ascii="Source Sans Pro" w:eastAsia="Times New Roman" w:hAnsi="Source Sans Pro" w:cs="Times New Roman"/>
          <w:color w:val="5E50A1"/>
          <w:sz w:val="36"/>
          <w:szCs w:val="36"/>
        </w:rPr>
        <w:t>Letters of Support:</w:t>
      </w:r>
    </w:p>
    <w:p w14:paraId="71136101" w14:textId="77777777" w:rsidR="006074F4" w:rsidRPr="006074F4" w:rsidRDefault="006074F4" w:rsidP="006074F4">
      <w:pPr>
        <w:spacing w:after="270"/>
        <w:rPr>
          <w:rFonts w:ascii="Source Sans Pro" w:eastAsia="Times New Roman" w:hAnsi="Source Sans Pro" w:cs="Times New Roman"/>
          <w:color w:val="000000"/>
        </w:rPr>
      </w:pPr>
      <w:r w:rsidRPr="006074F4">
        <w:rPr>
          <w:rFonts w:ascii="Source Sans Pro" w:eastAsia="Times New Roman" w:hAnsi="Source Sans Pro" w:cs="Times New Roman"/>
          <w:i/>
          <w:iCs/>
          <w:color w:val="000000"/>
        </w:rPr>
        <w:t>Who should supply letters of support?</w:t>
      </w:r>
      <w:r w:rsidRPr="006074F4">
        <w:rPr>
          <w:rFonts w:ascii="Source Sans Pro" w:eastAsia="Times New Roman" w:hAnsi="Source Sans Pro" w:cs="Times New Roman"/>
          <w:color w:val="000000"/>
        </w:rPr>
        <w:br/>
        <w:t>A letter of support is required from the following: </w:t>
      </w:r>
    </w:p>
    <w:p w14:paraId="0F7D4812" w14:textId="77777777" w:rsidR="006074F4" w:rsidRPr="006074F4" w:rsidRDefault="006074F4" w:rsidP="006074F4">
      <w:pPr>
        <w:numPr>
          <w:ilvl w:val="0"/>
          <w:numId w:val="1"/>
        </w:numPr>
        <w:rPr>
          <w:rFonts w:ascii="Source Sans Pro" w:eastAsia="Times New Roman" w:hAnsi="Source Sans Pro" w:cs="Times New Roman"/>
          <w:color w:val="000000"/>
        </w:rPr>
      </w:pPr>
      <w:r w:rsidRPr="006074F4">
        <w:rPr>
          <w:rFonts w:ascii="Source Sans Pro" w:eastAsia="Times New Roman" w:hAnsi="Source Sans Pro" w:cs="Times New Roman"/>
          <w:color w:val="000000"/>
        </w:rPr>
        <w:t>At least one research adviser/committee chair, if the proposal is dissertation research</w:t>
      </w:r>
    </w:p>
    <w:p w14:paraId="544292CF" w14:textId="77777777" w:rsidR="006074F4" w:rsidRPr="006074F4" w:rsidRDefault="006074F4" w:rsidP="006074F4">
      <w:pPr>
        <w:numPr>
          <w:ilvl w:val="0"/>
          <w:numId w:val="1"/>
        </w:numPr>
        <w:rPr>
          <w:rFonts w:ascii="Source Sans Pro" w:eastAsia="Times New Roman" w:hAnsi="Source Sans Pro" w:cs="Times New Roman"/>
          <w:color w:val="000000"/>
        </w:rPr>
      </w:pPr>
      <w:r w:rsidRPr="006074F4">
        <w:rPr>
          <w:rFonts w:ascii="Source Sans Pro" w:eastAsia="Times New Roman" w:hAnsi="Source Sans Pro" w:cs="Times New Roman"/>
          <w:color w:val="000000"/>
        </w:rPr>
        <w:t>At least two colleagues who are knowledgeable about this research</w:t>
      </w:r>
    </w:p>
    <w:p w14:paraId="1906F8DA" w14:textId="77777777" w:rsidR="006074F4" w:rsidRPr="006074F4" w:rsidRDefault="006074F4" w:rsidP="006074F4">
      <w:pPr>
        <w:numPr>
          <w:ilvl w:val="0"/>
          <w:numId w:val="1"/>
        </w:numPr>
        <w:rPr>
          <w:rFonts w:ascii="Source Sans Pro" w:eastAsia="Times New Roman" w:hAnsi="Source Sans Pro" w:cs="Times New Roman"/>
          <w:color w:val="000000"/>
        </w:rPr>
      </w:pPr>
      <w:r w:rsidRPr="006074F4">
        <w:rPr>
          <w:rFonts w:ascii="Source Sans Pro" w:eastAsia="Times New Roman" w:hAnsi="Source Sans Pro" w:cs="Times New Roman"/>
          <w:color w:val="000000"/>
        </w:rPr>
        <w:t>Any collaborating institutions</w:t>
      </w:r>
    </w:p>
    <w:p w14:paraId="3B857B04" w14:textId="24DE27D5" w:rsidR="006074F4" w:rsidRDefault="006074F4" w:rsidP="006074F4">
      <w:pPr>
        <w:numPr>
          <w:ilvl w:val="0"/>
          <w:numId w:val="1"/>
        </w:numPr>
        <w:rPr>
          <w:rFonts w:ascii="Source Sans Pro" w:eastAsia="Times New Roman" w:hAnsi="Source Sans Pro" w:cs="Times New Roman"/>
          <w:color w:val="000000"/>
        </w:rPr>
      </w:pPr>
      <w:r w:rsidRPr="006074F4">
        <w:rPr>
          <w:rFonts w:ascii="Source Sans Pro" w:eastAsia="Times New Roman" w:hAnsi="Source Sans Pro" w:cs="Times New Roman"/>
          <w:color w:val="000000"/>
        </w:rPr>
        <w:t>Any consultants</w:t>
      </w:r>
    </w:p>
    <w:p w14:paraId="79AAE2CD" w14:textId="77777777" w:rsidR="007E14E4" w:rsidRPr="006074F4" w:rsidRDefault="007E14E4" w:rsidP="007E14E4">
      <w:pPr>
        <w:ind w:left="720"/>
        <w:rPr>
          <w:rFonts w:ascii="Source Sans Pro" w:eastAsia="Times New Roman" w:hAnsi="Source Sans Pro" w:cs="Times New Roman"/>
          <w:color w:val="000000"/>
        </w:rPr>
      </w:pPr>
    </w:p>
    <w:p w14:paraId="0ACD2EA9" w14:textId="77777777" w:rsidR="006074F4" w:rsidRPr="006074F4" w:rsidRDefault="006074F4" w:rsidP="006074F4">
      <w:pPr>
        <w:spacing w:after="270"/>
        <w:rPr>
          <w:rFonts w:ascii="Source Sans Pro" w:eastAsia="Times New Roman" w:hAnsi="Source Sans Pro" w:cs="Times New Roman"/>
          <w:color w:val="000000"/>
        </w:rPr>
      </w:pPr>
      <w:r w:rsidRPr="006074F4">
        <w:rPr>
          <w:rFonts w:ascii="Source Sans Pro" w:eastAsia="Times New Roman" w:hAnsi="Source Sans Pro" w:cs="Times New Roman"/>
          <w:i/>
          <w:iCs/>
          <w:color w:val="000000"/>
        </w:rPr>
        <w:t>What should the letters say?</w:t>
      </w:r>
      <w:r w:rsidRPr="006074F4">
        <w:rPr>
          <w:rFonts w:ascii="Source Sans Pro" w:eastAsia="Times New Roman" w:hAnsi="Source Sans Pro" w:cs="Times New Roman"/>
          <w:color w:val="000000"/>
        </w:rPr>
        <w:br/>
        <w:t>The letters of support should address the merits of the proposal and how it contributes to nursing. The colleagues should be people who are knowledgeable about the work being done, but do not have to be at the same institution as the principal investigator.</w:t>
      </w:r>
    </w:p>
    <w:p w14:paraId="7C83B393" w14:textId="77777777" w:rsidR="006074F4" w:rsidRPr="006074F4" w:rsidRDefault="006074F4" w:rsidP="006074F4">
      <w:pPr>
        <w:spacing w:after="270"/>
        <w:rPr>
          <w:rFonts w:ascii="Source Sans Pro" w:eastAsia="Times New Roman" w:hAnsi="Source Sans Pro" w:cs="Times New Roman"/>
          <w:color w:val="000000"/>
        </w:rPr>
      </w:pPr>
      <w:r w:rsidRPr="006074F4">
        <w:rPr>
          <w:rFonts w:ascii="Source Sans Pro" w:eastAsia="Times New Roman" w:hAnsi="Source Sans Pro" w:cs="Times New Roman"/>
          <w:i/>
          <w:iCs/>
          <w:color w:val="000000"/>
        </w:rPr>
        <w:t>How am I supposed to get the letters of support in by the deadline? Do I have to complete my proposal before the deadline so that my letters of support can be entered?</w:t>
      </w:r>
      <w:r w:rsidRPr="006074F4">
        <w:rPr>
          <w:rFonts w:ascii="Source Sans Pro" w:eastAsia="Times New Roman" w:hAnsi="Source Sans Pro" w:cs="Times New Roman"/>
          <w:color w:val="000000"/>
        </w:rPr>
        <w:br/>
        <w:t>It is recommended that the principal investigator start and finish the submission in the online system prior to the deadline to allow the people supplying letters of support enough time to enter the information. E-mails will not be sent to the people supplying letters of support until the proposal is complete. Please note that the letters of support must be received online by the deadline, in order for the proposal to be sent out for review. We are unable accept the letters by e-mail, fax or mail.</w:t>
      </w:r>
    </w:p>
    <w:p w14:paraId="638D18B8" w14:textId="77777777" w:rsidR="006074F4" w:rsidRPr="006074F4" w:rsidRDefault="006074F4" w:rsidP="006074F4">
      <w:pPr>
        <w:spacing w:after="270"/>
        <w:rPr>
          <w:rFonts w:ascii="Source Sans Pro" w:eastAsia="Times New Roman" w:hAnsi="Source Sans Pro" w:cs="Times New Roman"/>
          <w:color w:val="000000"/>
        </w:rPr>
      </w:pPr>
      <w:r w:rsidRPr="006074F4">
        <w:rPr>
          <w:rFonts w:ascii="Source Sans Pro" w:eastAsia="Times New Roman" w:hAnsi="Source Sans Pro" w:cs="Times New Roman"/>
          <w:i/>
          <w:iCs/>
          <w:color w:val="000000"/>
        </w:rPr>
        <w:t>Why is this done?</w:t>
      </w:r>
      <w:r w:rsidRPr="006074F4">
        <w:rPr>
          <w:rFonts w:ascii="Source Sans Pro" w:eastAsia="Times New Roman" w:hAnsi="Source Sans Pro" w:cs="Times New Roman"/>
          <w:color w:val="000000"/>
        </w:rPr>
        <w:br/>
        <w:t>The system was designed to allow the principal investigator to make changes to his/her submission at any time until the deadline. There have been instances where a person supplying a letter of support indicates he/she is unable to endorse the proposal until some of the information is changed. Because it is before the deadline, the principal investigator is able to enter the system and make any necessary changes in order to obtain support from the person.</w:t>
      </w:r>
    </w:p>
    <w:p w14:paraId="36FA30AC" w14:textId="77777777" w:rsidR="006074F4" w:rsidRPr="006074F4" w:rsidRDefault="006074F4" w:rsidP="006074F4">
      <w:pPr>
        <w:spacing w:after="270"/>
        <w:rPr>
          <w:rFonts w:ascii="Source Sans Pro" w:eastAsia="Times New Roman" w:hAnsi="Source Sans Pro" w:cs="Times New Roman"/>
          <w:color w:val="000000"/>
        </w:rPr>
      </w:pPr>
      <w:r w:rsidRPr="006074F4">
        <w:rPr>
          <w:rFonts w:ascii="Source Sans Pro" w:eastAsia="Times New Roman" w:hAnsi="Source Sans Pro" w:cs="Times New Roman"/>
          <w:i/>
          <w:iCs/>
          <w:color w:val="000000"/>
        </w:rPr>
        <w:t>What do I do if the person supplying the letter of support does not speak English or is located in another country and unable to access the online system?</w:t>
      </w:r>
      <w:r w:rsidRPr="006074F4">
        <w:rPr>
          <w:rFonts w:ascii="Source Sans Pro" w:eastAsia="Times New Roman" w:hAnsi="Source Sans Pro" w:cs="Times New Roman"/>
          <w:color w:val="000000"/>
        </w:rPr>
        <w:br/>
        <w:t>It is preferred that the people supplying letters of support follow the online system process. Exceptions can be made if the person supplying the letter does not speak English, or if you are working with people/an institution in another country and they are unable to use the online system. In that case, a hard copy of the letter of support should be uploaded in the appendix section.</w:t>
      </w:r>
    </w:p>
    <w:p w14:paraId="372A0A8E" w14:textId="77777777" w:rsidR="006074F4" w:rsidRPr="006074F4" w:rsidRDefault="006074F4" w:rsidP="006074F4">
      <w:pPr>
        <w:spacing w:after="270"/>
        <w:rPr>
          <w:rFonts w:ascii="Source Sans Pro" w:eastAsia="Times New Roman" w:hAnsi="Source Sans Pro" w:cs="Times New Roman"/>
          <w:color w:val="000000"/>
        </w:rPr>
      </w:pPr>
      <w:r w:rsidRPr="006074F4">
        <w:rPr>
          <w:rFonts w:ascii="Source Sans Pro" w:eastAsia="Times New Roman" w:hAnsi="Source Sans Pro" w:cs="Times New Roman"/>
          <w:i/>
          <w:iCs/>
          <w:color w:val="000000"/>
        </w:rPr>
        <w:lastRenderedPageBreak/>
        <w:t>What is the process for submitting letters of support?</w:t>
      </w:r>
      <w:r w:rsidRPr="006074F4">
        <w:rPr>
          <w:rFonts w:ascii="Source Sans Pro" w:eastAsia="Times New Roman" w:hAnsi="Source Sans Pro" w:cs="Times New Roman"/>
          <w:color w:val="000000"/>
        </w:rPr>
        <w:br/>
        <w:t>After you have finished entering the proposal, completed all of the steps listed in the left-hand control panel and clicked the final button in the online system, e-mails are automatically generated by the online system to the people listed in your proposal as supplying letters of support. It is recommended that you double check the e-mail addresses listed in the system for the people supplying letters of support to assure they are correct. If the e-mail addresses are incorrect, the people will not receive the e-mail.</w:t>
      </w:r>
    </w:p>
    <w:p w14:paraId="62E3BBC8" w14:textId="77777777" w:rsidR="006074F4" w:rsidRPr="006074F4" w:rsidRDefault="006074F4" w:rsidP="006074F4">
      <w:pPr>
        <w:spacing w:after="270"/>
        <w:rPr>
          <w:rFonts w:ascii="Source Sans Pro" w:eastAsia="Times New Roman" w:hAnsi="Source Sans Pro" w:cs="Times New Roman"/>
          <w:color w:val="000000"/>
        </w:rPr>
      </w:pPr>
      <w:r w:rsidRPr="006074F4">
        <w:rPr>
          <w:rFonts w:ascii="Source Sans Pro" w:eastAsia="Times New Roman" w:hAnsi="Source Sans Pro" w:cs="Times New Roman"/>
          <w:color w:val="000000"/>
        </w:rPr>
        <w:t>The e-mail gives the person supplying the letter of support a separate Web site and their own unique ID number and password. The person is then able to upload or enter the letter of support into the site.</w:t>
      </w:r>
    </w:p>
    <w:p w14:paraId="55A7CB76" w14:textId="77777777" w:rsidR="006074F4" w:rsidRPr="006074F4" w:rsidRDefault="006074F4" w:rsidP="006074F4">
      <w:pPr>
        <w:spacing w:after="270"/>
        <w:rPr>
          <w:rFonts w:ascii="Source Sans Pro" w:eastAsia="Times New Roman" w:hAnsi="Source Sans Pro" w:cs="Times New Roman"/>
          <w:color w:val="000000"/>
        </w:rPr>
      </w:pPr>
      <w:r w:rsidRPr="006074F4">
        <w:rPr>
          <w:rFonts w:ascii="Source Sans Pro" w:eastAsia="Times New Roman" w:hAnsi="Source Sans Pro" w:cs="Times New Roman"/>
          <w:i/>
          <w:iCs/>
          <w:color w:val="000000"/>
        </w:rPr>
        <w:t>How can I see if the e-mail has been sent to the person supplying a letter of support?</w:t>
      </w:r>
      <w:r w:rsidRPr="006074F4">
        <w:rPr>
          <w:rFonts w:ascii="Source Sans Pro" w:eastAsia="Times New Roman" w:hAnsi="Source Sans Pro" w:cs="Times New Roman"/>
          <w:color w:val="000000"/>
        </w:rPr>
        <w:br/>
        <w:t>E-mails are automatically generated by the system when you complete the submission. You can check to see if a person’s letter has been entered by logging in to your proposal and scrolling down on the right-hand side to the letters of support section. If the e-mails have not been sent, it will say, “Unsent” next to the person’s e-mail address. If the e-mails have been sent, you will either see “No Response” or be able to access the letter of support entered.</w:t>
      </w:r>
    </w:p>
    <w:p w14:paraId="2135459C" w14:textId="77777777" w:rsidR="006074F4" w:rsidRPr="006074F4" w:rsidRDefault="006074F4" w:rsidP="006074F4">
      <w:pPr>
        <w:spacing w:after="270"/>
        <w:rPr>
          <w:rFonts w:ascii="Source Sans Pro" w:eastAsia="Times New Roman" w:hAnsi="Source Sans Pro" w:cs="Times New Roman"/>
          <w:color w:val="000000"/>
        </w:rPr>
      </w:pPr>
      <w:r w:rsidRPr="006074F4">
        <w:rPr>
          <w:rFonts w:ascii="Source Sans Pro" w:eastAsia="Times New Roman" w:hAnsi="Source Sans Pro" w:cs="Times New Roman"/>
          <w:i/>
          <w:iCs/>
          <w:color w:val="000000"/>
        </w:rPr>
        <w:t>What is the “Resend” link in the Letters of Support section?</w:t>
      </w:r>
      <w:r w:rsidRPr="006074F4">
        <w:rPr>
          <w:rFonts w:ascii="Source Sans Pro" w:eastAsia="Times New Roman" w:hAnsi="Source Sans Pro" w:cs="Times New Roman"/>
          <w:color w:val="000000"/>
        </w:rPr>
        <w:br/>
        <w:t>The resend link is available to provide you with the ability to resend the e-mail to the person supplying a letter of support. Clicking this link will automatically generate another e-mail to the person.</w:t>
      </w:r>
    </w:p>
    <w:p w14:paraId="13BC400D" w14:textId="77777777" w:rsidR="006074F4" w:rsidRPr="006074F4" w:rsidRDefault="006074F4" w:rsidP="006074F4">
      <w:pPr>
        <w:spacing w:after="270"/>
        <w:rPr>
          <w:rFonts w:ascii="Source Sans Pro" w:eastAsia="Times New Roman" w:hAnsi="Source Sans Pro" w:cs="Times New Roman"/>
          <w:color w:val="000000"/>
        </w:rPr>
      </w:pPr>
      <w:r w:rsidRPr="006074F4">
        <w:rPr>
          <w:rFonts w:ascii="Source Sans Pro" w:eastAsia="Times New Roman" w:hAnsi="Source Sans Pro" w:cs="Times New Roman"/>
          <w:i/>
          <w:iCs/>
          <w:color w:val="000000"/>
        </w:rPr>
        <w:t>How can I see if the letter of support has been entered?</w:t>
      </w:r>
      <w:r w:rsidRPr="006074F4">
        <w:rPr>
          <w:rFonts w:ascii="Source Sans Pro" w:eastAsia="Times New Roman" w:hAnsi="Source Sans Pro" w:cs="Times New Roman"/>
          <w:color w:val="000000"/>
        </w:rPr>
        <w:br/>
        <w:t>You can check to see if a person’s letter has been entered by logging in to your proposal and scrolling down on the right-hand side to the letters of support section. If the letter has been submitted, you will see the text of the letter or a link to view the letter. If the letter has not been submitted, you will see “No Response”.</w:t>
      </w:r>
    </w:p>
    <w:p w14:paraId="0E84E3CF" w14:textId="77777777" w:rsidR="00EC6385" w:rsidRDefault="007E14E4"/>
    <w:sectPr w:rsidR="00EC6385" w:rsidSect="00547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C36E6"/>
    <w:multiLevelType w:val="multilevel"/>
    <w:tmpl w:val="C9FA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F4"/>
    <w:rsid w:val="0032785A"/>
    <w:rsid w:val="00547A21"/>
    <w:rsid w:val="006074F4"/>
    <w:rsid w:val="007E14E4"/>
    <w:rsid w:val="00F762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9762CCA"/>
  <w15:chartTrackingRefBased/>
  <w15:docId w15:val="{5E027365-DDB4-8542-8081-F0266FC5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074F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74F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074F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074F4"/>
    <w:rPr>
      <w:i/>
      <w:iCs/>
    </w:rPr>
  </w:style>
  <w:style w:type="character" w:customStyle="1" w:styleId="apple-converted-space">
    <w:name w:val="apple-converted-space"/>
    <w:basedOn w:val="DefaultParagraphFont"/>
    <w:rsid w:val="00607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2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Bafail, Ranya</dc:creator>
  <cp:keywords/>
  <dc:description/>
  <cp:lastModifiedBy>Bafail, Ranya</cp:lastModifiedBy>
  <cp:revision>2</cp:revision>
  <dcterms:created xsi:type="dcterms:W3CDTF">2021-03-22T15:25:00Z</dcterms:created>
  <dcterms:modified xsi:type="dcterms:W3CDTF">2021-03-22T18:47:00Z</dcterms:modified>
</cp:coreProperties>
</file>